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cs="黑体"/>
          <w:b/>
          <w:bCs/>
          <w:sz w:val="36"/>
          <w:szCs w:val="36"/>
        </w:rPr>
      </w:pPr>
      <w:r>
        <w:rPr>
          <w:rFonts w:hint="eastAsia" w:ascii="宋体" w:hAnsi="宋体" w:eastAsia="宋体" w:cs="黑体"/>
          <w:b/>
          <w:bCs/>
          <w:sz w:val="36"/>
          <w:szCs w:val="36"/>
        </w:rPr>
        <w:t>东营天正清算事务所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宋体" w:hAnsi="宋体" w:eastAsia="宋体" w:cs="仿宋"/>
          <w:bCs/>
          <w:sz w:val="30"/>
          <w:szCs w:val="30"/>
        </w:rPr>
      </w:pPr>
      <w:r>
        <w:rPr>
          <w:rFonts w:hint="eastAsia" w:ascii="宋体" w:hAnsi="宋体" w:eastAsia="宋体" w:cs="仿宋"/>
          <w:sz w:val="30"/>
          <w:szCs w:val="30"/>
        </w:rPr>
        <w:t>东营天正清算事务所有限公司（简称：“天正清算事务所”），2016年6月6日成立，属于《企业破产法》第二十四条规定能够担任管理人的社会中介机构。天正清算事务所是东营市第一家</w:t>
      </w:r>
      <w:r>
        <w:rPr>
          <w:rFonts w:hint="eastAsia" w:ascii="宋体" w:hAnsi="宋体" w:eastAsia="宋体" w:cs="仿宋"/>
          <w:bCs/>
          <w:sz w:val="30"/>
          <w:szCs w:val="30"/>
        </w:rPr>
        <w:t>以综合专家人才遴选组成的专业从事企业破产重整、清算及重组并购、不良资产处置等业务的专业机构，具有破产管理人资质。</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宋体" w:hAnsi="宋体" w:eastAsia="宋体" w:cs="仿宋"/>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ascii="仿宋" w:hAnsi="仿宋" w:eastAsia="仿宋" w:cs="仿宋"/>
          <w:bCs/>
          <w:sz w:val="32"/>
          <w:szCs w:val="32"/>
        </w:rPr>
      </w:pPr>
      <w:r>
        <w:rPr>
          <w:rFonts w:hint="eastAsia" w:ascii="宋体" w:hAnsi="宋体" w:eastAsia="宋体" w:cs="仿宋"/>
          <w:sz w:val="30"/>
          <w:szCs w:val="30"/>
        </w:rPr>
        <w:t>天正清算事务所坚持“为政府解忧、为企业解困、为职工解难、促社会和谐”的服务宗旨，契合新时代改革创新合作共赢发展理念，创设“天正智库”。天正智库包括：天正专家库、天正机构库、天正成果库。遴选行业资深律师、银行家、企业家、职业经理人、会计师、安全管理师、评估师、信用管理师等行业专家组成“天正专家库”，汇聚行业精英，专业互补智慧叠加；引入业内知名机构合作搭建“天正机构库”，形成战略合作，资源共享；精选专家优秀成果和成功案例，建立“天正成果库”，总结成果经验分类汇总，为解决各类疑难复杂业务难题提供指导参考。天正清算事务所根据项目的业务不同类型，通过天正智库平台，能迅速遴选组建以敬业担当严谨规范，专业高效专家人才组成的管理人团队。2018年天正清算事务所成立了“企业诊所”运营中心，通过深入企业以“法治体检”方式为困境企业“诊脉”“开药方”，化解企业风险、拯救危困企业；专业团队通过对多个项目的运营均取得了良好的效果。为破产重整清算、审计评估、法律服务、资产整合、人员分流安置提供一站式全方位专业化服务。</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宋体" w:cs="仿宋"/>
          <w:b/>
          <w:bCs/>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宋体" w:cs="仿宋"/>
          <w:b/>
          <w:bCs/>
          <w:sz w:val="30"/>
          <w:szCs w:val="30"/>
        </w:rPr>
      </w:pPr>
      <w:r>
        <w:rPr>
          <w:rFonts w:hint="eastAsia" w:ascii="宋体" w:hAnsi="宋体" w:eastAsia="宋体" w:cs="仿宋"/>
          <w:b/>
          <w:bCs/>
          <w:sz w:val="30"/>
          <w:szCs w:val="30"/>
        </w:rPr>
        <w:t>天正清算事务所团队建设</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宋体" w:hAnsi="宋体" w:eastAsia="宋体" w:cs="仿宋"/>
          <w:sz w:val="30"/>
          <w:szCs w:val="30"/>
        </w:rPr>
      </w:pPr>
      <w:r>
        <w:rPr>
          <w:rFonts w:ascii="宋体" w:hAnsi="宋体" w:eastAsia="宋体" w:cs="仿宋"/>
          <w:sz w:val="30"/>
          <w:szCs w:val="30"/>
        </w:rPr>
        <w:t>天正清算事务所</w:t>
      </w:r>
      <w:r>
        <w:rPr>
          <w:rFonts w:hint="eastAsia" w:ascii="宋体" w:hAnsi="宋体" w:eastAsia="宋体" w:cs="仿宋"/>
          <w:sz w:val="30"/>
          <w:szCs w:val="30"/>
        </w:rPr>
        <w:t>自成立以来，以自身的新时代改革创新合作共赢发展理念，作为团队建设和发展的核心指导思想。</w:t>
      </w:r>
      <w:r>
        <w:rPr>
          <w:rFonts w:ascii="宋体" w:hAnsi="宋体" w:eastAsia="宋体" w:cs="仿宋"/>
          <w:sz w:val="30"/>
          <w:szCs w:val="30"/>
        </w:rPr>
        <w:t>天正清算</w:t>
      </w:r>
      <w:r>
        <w:rPr>
          <w:rFonts w:hint="eastAsia" w:ascii="宋体" w:hAnsi="宋体" w:eastAsia="宋体" w:cs="仿宋"/>
          <w:sz w:val="30"/>
          <w:szCs w:val="30"/>
        </w:rPr>
        <w:t>事务所团队建设、发展过程中，注重汇聚各行业精英、搭建机构合作平台的专业互补、智慧叠加模式，形成了一个业务能力突出、覆盖行业广泛、核心凝聚力强的天正管理人团队。</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宋体" w:hAnsi="宋体" w:eastAsia="宋体" w:cs="仿宋"/>
          <w:sz w:val="30"/>
          <w:szCs w:val="30"/>
        </w:rPr>
      </w:pPr>
      <w:r>
        <w:rPr>
          <w:rFonts w:ascii="宋体" w:hAnsi="宋体" w:eastAsia="宋体" w:cs="仿宋"/>
          <w:sz w:val="30"/>
          <w:szCs w:val="30"/>
        </w:rPr>
        <w:t>天正清算事务所建立之初即以平台化、专业化为发展方向，不拘泥于法律业务人员</w:t>
      </w:r>
      <w:r>
        <w:rPr>
          <w:rFonts w:hint="eastAsia" w:ascii="宋体" w:hAnsi="宋体" w:eastAsia="宋体" w:cs="仿宋"/>
          <w:sz w:val="30"/>
          <w:szCs w:val="30"/>
        </w:rPr>
        <w:t>也</w:t>
      </w:r>
      <w:r>
        <w:rPr>
          <w:rFonts w:ascii="宋体" w:hAnsi="宋体" w:eastAsia="宋体" w:cs="仿宋"/>
          <w:sz w:val="30"/>
          <w:szCs w:val="30"/>
        </w:rPr>
        <w:t>不拘泥于本地范围。依托平台优势，吸引各个行业专业人才，既有精于法律事务的律师，也有多年企业管理经验的职业经理人，既有专业的财务审计评估人员，也有善于清收账款的信用管理人员。与北京炜衡律师事务所、</w:t>
      </w:r>
      <w:r>
        <w:rPr>
          <w:rFonts w:hint="eastAsia" w:ascii="宋体" w:hAnsi="宋体" w:eastAsia="宋体" w:cs="仿宋"/>
          <w:sz w:val="30"/>
          <w:szCs w:val="30"/>
        </w:rPr>
        <w:t>北京华税律师事务所、</w:t>
      </w:r>
      <w:r>
        <w:rPr>
          <w:rFonts w:ascii="宋体" w:hAnsi="宋体" w:eastAsia="宋体" w:cs="仿宋"/>
          <w:sz w:val="30"/>
          <w:szCs w:val="30"/>
        </w:rPr>
        <w:t>毕马威会计师事务所形成战略合作关系，多次进行破产业务交流。</w:t>
      </w:r>
      <w:r>
        <w:rPr>
          <w:rFonts w:hint="eastAsia" w:ascii="宋体" w:hAnsi="宋体" w:eastAsia="宋体" w:cs="仿宋"/>
          <w:sz w:val="30"/>
          <w:szCs w:val="30"/>
        </w:rPr>
        <w:t>与</w:t>
      </w:r>
      <w:r>
        <w:rPr>
          <w:rFonts w:ascii="宋体" w:hAnsi="宋体" w:eastAsia="宋体" w:cs="仿宋"/>
          <w:sz w:val="30"/>
          <w:szCs w:val="30"/>
        </w:rPr>
        <w:t>山东华信清算重组集体有限公司建立战略伙伴关系，具有强大专业团队保障</w:t>
      </w:r>
      <w:r>
        <w:rPr>
          <w:rFonts w:hint="eastAsia" w:ascii="宋体" w:hAnsi="宋体" w:eastAsia="宋体" w:cs="仿宋"/>
          <w:sz w:val="30"/>
          <w:szCs w:val="30"/>
        </w:rPr>
        <w:t>、</w:t>
      </w:r>
      <w:r>
        <w:rPr>
          <w:rFonts w:ascii="宋体" w:hAnsi="宋体" w:eastAsia="宋体" w:cs="仿宋"/>
          <w:sz w:val="30"/>
          <w:szCs w:val="30"/>
        </w:rPr>
        <w:t>专家储备，具备解决处理重大疑难项目的能力。</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宋体" w:hAnsi="宋体" w:eastAsia="宋体" w:cs="仿宋"/>
          <w:sz w:val="30"/>
          <w:szCs w:val="30"/>
        </w:rPr>
      </w:pPr>
      <w:r>
        <w:rPr>
          <w:rFonts w:ascii="宋体" w:hAnsi="宋体" w:eastAsia="宋体" w:cs="仿宋"/>
          <w:sz w:val="30"/>
          <w:szCs w:val="30"/>
        </w:rPr>
        <w:t>团队形成常态化学习培训机制，每周定期进行业务学习，不定期组织参加行为法学会等举办的业务培训，团队之间不定期进行业务交流，形成良好的业务提升机制，形成了一支勤勉尽责、忠于职守、团结奋进的职业化</w:t>
      </w:r>
      <w:r>
        <w:rPr>
          <w:rFonts w:hint="eastAsia" w:ascii="宋体" w:hAnsi="宋体" w:eastAsia="宋体" w:cs="仿宋"/>
          <w:sz w:val="30"/>
          <w:szCs w:val="30"/>
        </w:rPr>
        <w:t>管理人</w:t>
      </w:r>
      <w:r>
        <w:rPr>
          <w:rFonts w:ascii="宋体" w:hAnsi="宋体" w:eastAsia="宋体" w:cs="仿宋"/>
          <w:sz w:val="30"/>
          <w:szCs w:val="30"/>
        </w:rPr>
        <w:t>团队。</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eastAsia" w:ascii="宋体" w:hAnsi="宋体" w:eastAsia="宋体" w:cs="仿宋"/>
          <w:sz w:val="30"/>
          <w:szCs w:val="30"/>
        </w:rPr>
      </w:pPr>
      <w:r>
        <w:rPr>
          <w:rFonts w:hint="eastAsia" w:ascii="宋体" w:hAnsi="宋体" w:eastAsia="宋体" w:cs="仿宋"/>
          <w:sz w:val="30"/>
          <w:szCs w:val="30"/>
        </w:rPr>
        <w:t>《企业破产法》规定的担任管理人的中介机构中，清算事务所是具有综合性、开放性的平台，由法律、财会、管理、审计评估、投资等各方人才组成的管理人机构。比如成都市中级人民法院发布的《机构管理人、管理人负责人履职办法（试行）》第三条“除清算事务所外，律师事务所和会计师事务所均不单独履职，本院在指定律师事务所时，一并指定会计师事务所作为联合管理人。”清算事务所不同于单纯由律师事务所或会计师事务所担任管理人的模式，通过清算事务所这种综合性机构担任管理人，能够更好的整合多方资源，把破产项目做好做精，把效率提高。</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eastAsia" w:ascii="宋体" w:hAnsi="宋体" w:eastAsia="宋体" w:cs="仿宋"/>
          <w:sz w:val="30"/>
          <w:szCs w:val="3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宋体" w:cs="仿宋"/>
          <w:b/>
          <w:bCs/>
          <w:sz w:val="30"/>
          <w:szCs w:val="30"/>
        </w:rPr>
      </w:pPr>
      <w:r>
        <w:rPr>
          <w:rFonts w:hint="eastAsia" w:ascii="宋体" w:hAnsi="宋体" w:eastAsia="宋体" w:cs="仿宋"/>
          <w:b/>
          <w:bCs/>
          <w:sz w:val="30"/>
          <w:szCs w:val="30"/>
        </w:rPr>
        <w:t>天正清算事务所案例简述</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宋体" w:hAnsi="宋体" w:eastAsia="宋体" w:cs="仿宋"/>
          <w:sz w:val="30"/>
          <w:szCs w:val="30"/>
        </w:rPr>
      </w:pPr>
      <w:r>
        <w:rPr>
          <w:rFonts w:ascii="宋体" w:hAnsi="宋体" w:eastAsia="宋体" w:cs="仿宋"/>
          <w:sz w:val="30"/>
          <w:szCs w:val="30"/>
        </w:rPr>
        <w:t>天正清算事务所近年</w:t>
      </w:r>
      <w:r>
        <w:rPr>
          <w:rFonts w:hint="eastAsia" w:ascii="宋体" w:hAnsi="宋体" w:eastAsia="宋体" w:cs="仿宋"/>
          <w:sz w:val="30"/>
          <w:szCs w:val="30"/>
        </w:rPr>
        <w:t>来</w:t>
      </w:r>
      <w:r>
        <w:rPr>
          <w:rFonts w:ascii="宋体" w:hAnsi="宋体" w:eastAsia="宋体" w:cs="仿宋"/>
          <w:sz w:val="30"/>
          <w:szCs w:val="30"/>
        </w:rPr>
        <w:t>接受</w:t>
      </w:r>
      <w:r>
        <w:rPr>
          <w:rFonts w:hint="eastAsia" w:ascii="宋体" w:hAnsi="宋体" w:eastAsia="宋体" w:cs="仿宋"/>
          <w:sz w:val="30"/>
          <w:szCs w:val="30"/>
        </w:rPr>
        <w:t>东营市中级</w:t>
      </w:r>
      <w:r>
        <w:rPr>
          <w:rFonts w:ascii="宋体" w:hAnsi="宋体" w:eastAsia="宋体" w:cs="仿宋"/>
          <w:sz w:val="30"/>
          <w:szCs w:val="30"/>
        </w:rPr>
        <w:t>人民法院</w:t>
      </w:r>
      <w:r>
        <w:rPr>
          <w:rFonts w:hint="eastAsia" w:ascii="宋体" w:hAnsi="宋体" w:eastAsia="宋体" w:cs="仿宋"/>
          <w:sz w:val="30"/>
          <w:szCs w:val="30"/>
        </w:rPr>
        <w:t>、广饶县人民法院、垦利区人民法院、河口区人民法院</w:t>
      </w:r>
      <w:r>
        <w:rPr>
          <w:rFonts w:ascii="宋体" w:hAnsi="宋体" w:eastAsia="宋体" w:cs="仿宋"/>
          <w:sz w:val="30"/>
          <w:szCs w:val="30"/>
        </w:rPr>
        <w:t>指定，担任破产管理人的案件</w:t>
      </w:r>
      <w:r>
        <w:rPr>
          <w:rFonts w:hint="eastAsia" w:ascii="宋体" w:hAnsi="宋体" w:eastAsia="宋体" w:cs="仿宋"/>
          <w:sz w:val="30"/>
          <w:szCs w:val="30"/>
        </w:rPr>
        <w:t>几十</w:t>
      </w:r>
      <w:r>
        <w:rPr>
          <w:rFonts w:ascii="宋体" w:hAnsi="宋体" w:eastAsia="宋体" w:cs="仿宋"/>
          <w:sz w:val="30"/>
          <w:szCs w:val="30"/>
        </w:rPr>
        <w:t>起</w:t>
      </w:r>
      <w:r>
        <w:rPr>
          <w:rFonts w:hint="eastAsia" w:ascii="宋体" w:hAnsi="宋体" w:eastAsia="宋体" w:cs="仿宋"/>
          <w:sz w:val="30"/>
          <w:szCs w:val="30"/>
        </w:rPr>
        <w:t>，在其中参与涉案企业的财产管理与处置、债权申报与审核、债务清理与追偿、企业经营与注销等工作的具体实施，承办案件简述如下：</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宋体" w:hAnsi="宋体" w:eastAsia="宋体" w:cs="仿宋"/>
          <w:sz w:val="30"/>
          <w:szCs w:val="30"/>
        </w:rPr>
      </w:pPr>
      <w:r>
        <w:rPr>
          <w:rFonts w:hint="eastAsia" w:ascii="宋体" w:hAnsi="宋体" w:eastAsia="宋体" w:cs="仿宋"/>
          <w:sz w:val="30"/>
          <w:szCs w:val="30"/>
        </w:rPr>
        <w:t>天正清算事务所先后依法办理东营市挪亚实业有限责任公司、山东金山汽配有限公司、山东乐悠悠花生油科技有限公司、东营市金森商贸有限公司、东营市海福食品技术有限公司、山东正顺车轮有限公司 及7家关联公司 (东营市正顺车轮有限公司、山东汇丰能源科技有限公司、山东汇丰先进制造科技有限公司、东营汇丰能源科技有限公司、广饶海中金商贸有限公司、山东正顺国际贸易有限公司、东营万海工贸有限 公司) 破产清算案、盛泰集团有限公司及12家关联公司 (山东铸盛华橡胶 有限公司、山东盛世泰来橡胶科技有限公司、广饶县泰华国际贸易有限公司、广饶县鸿凯投资有限公司、广饶县浩普环保新材料有限公司、广饶县忠益热工新技术开发有限公司、广饶一泽商贸有限公司、青岛西水国际贸 易有限公司、青州博良国际贸易有限公司、盛泰集团投资 (东营) 有限公司、青州德泰国际贸易有限公司、青州市德瑞热力有限公司) 破产重整案、东营蒙德金马机车有限公司等8家公司（东营蒙德金马机车有限公司、东营海翼汽车配件有限公司、山东吉海新能源汽车有限公司、东营市精越轴承制造有限责任公司、东营蒙德石油工程技术服务有限公司、东营蒙德石油装备制造有限公司、山东蒙德随车制氢混合动力设备制造有限公司、青岛蒙德石油装备有限公司）、山东荣丰食用菌有限公司（山东美奥生物工程有限公司、金</w:t>
      </w:r>
      <w:r>
        <w:rPr>
          <w:rFonts w:hint="eastAsia" w:ascii="宋体" w:hAnsi="宋体" w:eastAsia="宋体" w:cs="仿宋"/>
          <w:sz w:val="30"/>
          <w:szCs w:val="30"/>
          <w:lang w:eastAsia="zh-CN"/>
        </w:rPr>
        <w:t>孢</w:t>
      </w:r>
      <w:r>
        <w:rPr>
          <w:rFonts w:hint="eastAsia" w:ascii="宋体" w:hAnsi="宋体" w:eastAsia="宋体" w:cs="仿宋"/>
          <w:sz w:val="30"/>
          <w:szCs w:val="30"/>
        </w:rPr>
        <w:t>（山东）食品有限公司）实质合并破产清算案件。以上案件已终结完成的，社会效果反响好，无遗留问题。</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宋体" w:hAnsi="宋体" w:eastAsia="宋体" w:cs="仿宋"/>
          <w:sz w:val="30"/>
          <w:szCs w:val="30"/>
        </w:rPr>
      </w:pPr>
      <w:r>
        <w:rPr>
          <w:rFonts w:hint="eastAsia" w:ascii="宋体" w:hAnsi="宋体" w:eastAsia="宋体" w:cs="仿宋"/>
          <w:sz w:val="30"/>
          <w:szCs w:val="30"/>
        </w:rPr>
        <w:t>天正清算事务所至今已形成三支破产项目管理人团队正在各项目有条不紊的进行管理运营，同时具备新破产项目管理人承担工作。</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ascii="宋体" w:hAnsi="宋体" w:eastAsia="宋体" w:cs="仿宋"/>
          <w:sz w:val="30"/>
          <w:szCs w:val="30"/>
        </w:rPr>
      </w:pPr>
      <w:r>
        <w:rPr>
          <w:rFonts w:hint="eastAsia" w:ascii="宋体" w:hAnsi="宋体" w:eastAsia="宋体" w:cs="仿宋"/>
          <w:sz w:val="30"/>
          <w:szCs w:val="30"/>
        </w:rPr>
        <w:t>天正清算事务所能有效整合各专业机构资产管理优势，具备受托接管企业资产，对企业资产进行有效管护，实现资产保值增值，具有清理企业债权债务的丰富经验，维护债权人利益，维护社会和谐稳定。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宋体" w:cs="仿宋"/>
          <w:sz w:val="30"/>
          <w:szCs w:val="30"/>
        </w:rPr>
      </w:pPr>
      <w:r>
        <w:rPr>
          <w:rFonts w:hint="eastAsia" w:ascii="宋体" w:hAnsi="宋体" w:eastAsia="宋体" w:cs="仿宋"/>
          <w:sz w:val="30"/>
          <w:szCs w:val="30"/>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ascii="宋体" w:hAnsi="宋体" w:eastAsia="宋体"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ascii="宋体" w:hAnsi="宋体" w:eastAsia="宋体" w:cs="仿宋"/>
          <w:sz w:val="30"/>
          <w:szCs w:val="30"/>
        </w:rPr>
      </w:pPr>
      <w:r>
        <w:rPr>
          <w:rFonts w:hint="eastAsia" w:ascii="宋体" w:hAnsi="宋体" w:eastAsia="宋体" w:cs="仿宋"/>
          <w:sz w:val="30"/>
          <w:szCs w:val="30"/>
        </w:rPr>
        <w:t>东营天正清算事务所有限公司</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宋体" w:cs="仿宋"/>
          <w:sz w:val="30"/>
          <w:szCs w:val="30"/>
        </w:rPr>
      </w:pPr>
      <w:r>
        <w:rPr>
          <w:rFonts w:hint="eastAsia" w:ascii="宋体" w:hAnsi="宋体" w:eastAsia="宋体" w:cs="仿宋"/>
          <w:sz w:val="30"/>
          <w:szCs w:val="30"/>
        </w:rPr>
        <w:t xml:space="preserve">                                  2022年12月</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0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ascii="宋体" w:hAnsi="宋体"/>
      </w:rPr>
    </w:pPr>
    <w:r>
      <w:rPr>
        <w:rFonts w:hint="eastAsia" w:ascii="宋体" w:hAnsi="宋体"/>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6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vert="horz" wrap="none" lIns="0" tIns="0" rIns="0" bIns="0" anchor="t">
                      <a:spAutoFit/>
                    </wps:bodyPr>
                  </wps:wsp>
                </a:graphicData>
              </a:graphic>
            </wp:anchor>
          </w:drawing>
        </mc:Choice>
        <mc:Fallback>
          <w:pict>
            <v:rect id="文本框 6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LvAiTnKAQAAkwMAAA4AAAAAAAAAAQAgAAAAHw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rect>
          </w:pict>
        </mc:Fallback>
      </mc:AlternateContent>
    </w:r>
    <w:r>
      <w:rPr>
        <w:rFonts w:hint="eastAsia" w:ascii="宋体" w:hAnsi="宋体"/>
      </w:rPr>
      <w:t>地址：山东省东营市经济开发区大渡河路516号        微信公众号：tianzhengzhiku</w:t>
    </w:r>
  </w:p>
  <w:p>
    <w:pPr>
      <w:pStyle w:val="2"/>
      <w:rPr>
        <w:rFonts w:ascii="宋体" w:hAnsi="宋体"/>
      </w:rPr>
    </w:pPr>
    <w:r>
      <w:rPr>
        <w:rFonts w:hint="eastAsia" w:ascii="宋体" w:hAnsi="宋体"/>
      </w:rPr>
      <w:t>企业邮箱：tianzhengzhiku@163.com                  公司官网：www.tianzhengzhiku.com</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double" w:color="auto" w:sz="8" w:space="1"/>
      </w:pBdr>
      <w:jc w:val="left"/>
    </w:pPr>
  </w:p>
  <w:p>
    <w:pPr>
      <w:pStyle w:val="3"/>
      <w:pBdr>
        <w:bottom w:val="double" w:color="auto" w:sz="8" w:space="1"/>
      </w:pBdr>
      <w:jc w:val="left"/>
    </w:pPr>
    <w:r>
      <w:rPr>
        <w:rFonts w:hint="eastAsia"/>
      </w:rPr>
      <w:drawing>
        <wp:inline distT="0" distB="0" distL="0" distR="0">
          <wp:extent cx="355600" cy="342900"/>
          <wp:effectExtent l="0" t="0" r="6350" b="0"/>
          <wp:docPr id="4097" name="图片 52" descr="公司水印"/>
          <wp:cNvGraphicFramePr/>
          <a:graphic xmlns:a="http://schemas.openxmlformats.org/drawingml/2006/main">
            <a:graphicData uri="http://schemas.openxmlformats.org/drawingml/2006/picture">
              <pic:pic xmlns:pic="http://schemas.openxmlformats.org/drawingml/2006/picture">
                <pic:nvPicPr>
                  <pic:cNvPr id="4097" name="图片 52" descr="公司水印"/>
                  <pic:cNvPicPr/>
                </pic:nvPicPr>
                <pic:blipFill>
                  <a:blip r:embed="rId1" cstate="print"/>
                  <a:srcRect/>
                  <a:stretch>
                    <a:fillRect/>
                  </a:stretch>
                </pic:blipFill>
                <pic:spPr>
                  <a:xfrm>
                    <a:off x="0" y="0"/>
                    <a:ext cx="355600" cy="342900"/>
                  </a:xfrm>
                  <a:prstGeom prst="rect">
                    <a:avLst/>
                  </a:prstGeom>
                </pic:spPr>
              </pic:pic>
            </a:graphicData>
          </a:graphic>
        </wp:inline>
      </w:drawing>
    </w:r>
    <w:r>
      <w:rPr>
        <w:rFonts w:hint="eastAsia"/>
      </w:rPr>
      <w:t xml:space="preserve"> </w:t>
    </w:r>
    <w:r>
      <w:rPr>
        <w:rFonts w:hint="eastAsia" w:ascii="华文新魏" w:hAnsi="华文新魏" w:eastAsia="华文新魏" w:cs="华文新魏"/>
        <w:sz w:val="24"/>
        <w:szCs w:val="24"/>
      </w:rPr>
      <w:t>天正清算</w:t>
    </w:r>
    <w:r>
      <w:rPr>
        <w:rFonts w:hint="eastAsia"/>
      </w:rPr>
      <w:t xml:space="preserve">                          </w:t>
    </w:r>
    <w:r>
      <w:rPr>
        <w:rFonts w:hint="eastAsia" w:ascii="宋体" w:hAnsi="宋体"/>
      </w:rPr>
      <w:t>为政府解忧 为企业解困 为职工解难 促社会和谐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iZjViYzdmMzkzYWE5MmRmYTA3MjEzNWZkNDJmMTEifQ=="/>
  </w:docVars>
  <w:rsids>
    <w:rsidRoot w:val="00000000"/>
    <w:rsid w:val="21A77AE0"/>
    <w:rsid w:val="31052119"/>
    <w:rsid w:val="7FCD4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2205</Words>
  <Characters>2216</Characters>
  <Paragraphs>29</Paragraphs>
  <TotalTime>6</TotalTime>
  <ScaleCrop>false</ScaleCrop>
  <LinksUpToDate>false</LinksUpToDate>
  <CharactersWithSpaces>2264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2022-12-05T09:02:00Z</dcterms:created>
  <dc:creator>Administrator</dc:creator>
  <cp:lastModifiedBy>Administrator</cp:lastModifiedBy>
  <dcterms:modified xsi:type="dcterms:W3CDTF">2022-12-06T07:24:46Z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475049BD54924E91A2475C80F162FC76</vt:lpwstr>
  </property>
</Properties>
</file>